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2249C8">
        <w:rPr>
          <w:rFonts w:ascii="Book Antiqua" w:hAnsi="Book Antiqua"/>
          <w:b/>
          <w:sz w:val="22"/>
          <w:szCs w:val="22"/>
        </w:rPr>
        <w:t>2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D2769E" w:rsidRPr="00A547CE">
        <w:rPr>
          <w:rFonts w:ascii="Book Antiqua" w:hAnsi="Book Antiqua"/>
          <w:b/>
          <w:sz w:val="22"/>
          <w:szCs w:val="22"/>
        </w:rPr>
        <w:t>1</w:t>
      </w:r>
      <w:r w:rsidR="00A547CE">
        <w:rPr>
          <w:rFonts w:ascii="Book Antiqua" w:hAnsi="Book Antiqua"/>
          <w:b/>
          <w:sz w:val="22"/>
          <w:szCs w:val="22"/>
        </w:rPr>
        <w:t>9</w:t>
      </w:r>
      <w:r w:rsidR="000544C8" w:rsidRPr="00A547CE">
        <w:rPr>
          <w:rFonts w:ascii="Book Antiqua" w:hAnsi="Book Antiqua"/>
          <w:b/>
          <w:sz w:val="22"/>
          <w:szCs w:val="22"/>
        </w:rPr>
        <w:t xml:space="preserve">. </w:t>
      </w:r>
      <w:r w:rsidR="00D2769E" w:rsidRPr="00A547CE">
        <w:rPr>
          <w:rFonts w:ascii="Book Antiqua" w:hAnsi="Book Antiqua"/>
          <w:b/>
          <w:sz w:val="22"/>
          <w:szCs w:val="22"/>
        </w:rPr>
        <w:t>veljače</w:t>
      </w:r>
      <w:r w:rsidRPr="00A547CE">
        <w:rPr>
          <w:rFonts w:ascii="Book Antiqua" w:hAnsi="Book Antiqua"/>
          <w:b/>
          <w:sz w:val="22"/>
          <w:szCs w:val="22"/>
        </w:rPr>
        <w:t xml:space="preserve"> 202</w:t>
      </w:r>
      <w:r w:rsidR="00487C09" w:rsidRPr="00A547CE">
        <w:rPr>
          <w:rFonts w:ascii="Book Antiqua" w:hAnsi="Book Antiqua"/>
          <w:b/>
          <w:sz w:val="22"/>
          <w:szCs w:val="22"/>
        </w:rPr>
        <w:t>1</w:t>
      </w:r>
      <w:r w:rsidRPr="00A547CE">
        <w:rPr>
          <w:rFonts w:ascii="Book Antiqua" w:hAnsi="Book Antiqua"/>
          <w:b/>
          <w:sz w:val="22"/>
          <w:szCs w:val="22"/>
        </w:rPr>
        <w:t>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D2769E" w:rsidRPr="00A547CE" w:rsidRDefault="00A97072" w:rsidP="00D2769E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 xml:space="preserve">Temeljem članka 46. Statuta Osnovne škole Zadarski otoci - Zadar pozivamo Vas na </w:t>
      </w:r>
      <w:r w:rsidRPr="00A547CE">
        <w:rPr>
          <w:rFonts w:ascii="Book Antiqua" w:hAnsi="Book Antiqua"/>
          <w:sz w:val="22"/>
          <w:szCs w:val="22"/>
          <w:lang w:eastAsia="en-US"/>
        </w:rPr>
        <w:t>4</w:t>
      </w:r>
      <w:r w:rsidR="00D2769E" w:rsidRPr="00A547CE">
        <w:rPr>
          <w:rFonts w:ascii="Book Antiqua" w:hAnsi="Book Antiqua"/>
          <w:sz w:val="22"/>
          <w:szCs w:val="22"/>
          <w:lang w:eastAsia="en-US"/>
        </w:rPr>
        <w:t>3</w:t>
      </w:r>
      <w:r w:rsidRPr="00A547CE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D2769E" w:rsidRPr="00A547CE">
        <w:rPr>
          <w:rFonts w:ascii="Book Antiqua" w:hAnsi="Book Antiqua"/>
          <w:b/>
          <w:sz w:val="22"/>
          <w:szCs w:val="22"/>
          <w:lang w:eastAsia="en-US"/>
        </w:rPr>
        <w:t xml:space="preserve">elektroničkim putem u </w:t>
      </w:r>
      <w:r w:rsidR="00A00AA7" w:rsidRPr="00A547CE">
        <w:rPr>
          <w:rFonts w:ascii="Book Antiqua" w:hAnsi="Book Antiqua"/>
          <w:b/>
          <w:sz w:val="22"/>
          <w:szCs w:val="22"/>
          <w:lang w:eastAsia="en-US"/>
        </w:rPr>
        <w:t>ponedjeljak</w:t>
      </w:r>
      <w:r w:rsidR="00D2769E" w:rsidRPr="00A547CE">
        <w:rPr>
          <w:rFonts w:ascii="Book Antiqua" w:hAnsi="Book Antiqua"/>
          <w:b/>
          <w:sz w:val="22"/>
          <w:szCs w:val="22"/>
          <w:lang w:eastAsia="en-US"/>
        </w:rPr>
        <w:t xml:space="preserve">, </w:t>
      </w:r>
      <w:r w:rsidR="00A547CE" w:rsidRPr="00A547CE">
        <w:rPr>
          <w:rFonts w:ascii="Book Antiqua" w:hAnsi="Book Antiqua"/>
          <w:b/>
          <w:sz w:val="22"/>
          <w:szCs w:val="22"/>
          <w:lang w:eastAsia="en-US"/>
        </w:rPr>
        <w:t>22.</w:t>
      </w:r>
      <w:r w:rsidR="00D2769E" w:rsidRPr="00A547CE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A547CE" w:rsidRPr="00A547CE">
        <w:rPr>
          <w:rFonts w:ascii="Book Antiqua" w:hAnsi="Book Antiqua"/>
          <w:b/>
          <w:sz w:val="22"/>
          <w:szCs w:val="22"/>
          <w:lang w:eastAsia="en-US"/>
        </w:rPr>
        <w:t>veljače</w:t>
      </w:r>
      <w:r w:rsidR="00D2769E" w:rsidRPr="00A547CE">
        <w:rPr>
          <w:rFonts w:ascii="Book Antiqua" w:hAnsi="Book Antiqua"/>
          <w:b/>
          <w:sz w:val="22"/>
          <w:szCs w:val="22"/>
          <w:lang w:eastAsia="en-US"/>
        </w:rPr>
        <w:t xml:space="preserve"> 202</w:t>
      </w:r>
      <w:r w:rsidR="00A547CE" w:rsidRPr="00A547CE">
        <w:rPr>
          <w:rFonts w:ascii="Book Antiqua" w:hAnsi="Book Antiqua"/>
          <w:b/>
          <w:sz w:val="22"/>
          <w:szCs w:val="22"/>
          <w:lang w:eastAsia="en-US"/>
        </w:rPr>
        <w:t>1</w:t>
      </w:r>
      <w:r w:rsidR="00D2769E" w:rsidRPr="00A547CE">
        <w:rPr>
          <w:rFonts w:ascii="Book Antiqua" w:hAnsi="Book Antiqua"/>
          <w:b/>
          <w:sz w:val="22"/>
          <w:szCs w:val="22"/>
          <w:lang w:eastAsia="en-US"/>
        </w:rPr>
        <w:t xml:space="preserve">. godine, u vremenu od 9,00 do 20,00 sati. </w:t>
      </w:r>
    </w:p>
    <w:p w:rsidR="00D2769E" w:rsidRPr="00D2769E" w:rsidRDefault="00D2769E" w:rsidP="00D2769E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Pr="00487C09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4</w:t>
      </w:r>
      <w:r w:rsidR="002249C8">
        <w:rPr>
          <w:rFonts w:ascii="Book Antiqua" w:hAnsi="Book Antiqua"/>
          <w:sz w:val="22"/>
          <w:szCs w:val="22"/>
          <w:lang w:eastAsia="en-US"/>
        </w:rPr>
        <w:t>2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 w:rsidR="002249C8">
        <w:rPr>
          <w:rFonts w:ascii="Book Antiqua" w:hAnsi="Book Antiqua"/>
          <w:sz w:val="22"/>
          <w:szCs w:val="22"/>
          <w:lang w:eastAsia="en-US"/>
        </w:rPr>
        <w:t>11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2249C8">
        <w:rPr>
          <w:rFonts w:ascii="Book Antiqua" w:hAnsi="Book Antiqua"/>
          <w:sz w:val="22"/>
          <w:szCs w:val="22"/>
          <w:lang w:eastAsia="en-US"/>
        </w:rPr>
        <w:t>sije</w:t>
      </w:r>
      <w:r w:rsidR="00DC719A">
        <w:rPr>
          <w:rFonts w:ascii="Book Antiqua" w:hAnsi="Book Antiqua"/>
          <w:sz w:val="22"/>
          <w:szCs w:val="22"/>
          <w:lang w:eastAsia="en-US"/>
        </w:rPr>
        <w:t>č</w:t>
      </w:r>
      <w:r w:rsidR="002249C8">
        <w:rPr>
          <w:rFonts w:ascii="Book Antiqua" w:hAnsi="Book Antiqua"/>
          <w:sz w:val="22"/>
          <w:szCs w:val="22"/>
          <w:lang w:eastAsia="en-US"/>
        </w:rPr>
        <w:t>nja 2021</w:t>
      </w:r>
      <w:r w:rsidR="00583FB0">
        <w:rPr>
          <w:rFonts w:ascii="Book Antiqua" w:hAnsi="Book Antiqua"/>
          <w:sz w:val="22"/>
          <w:szCs w:val="22"/>
          <w:lang w:eastAsia="en-US"/>
        </w:rPr>
        <w:t>. godine</w:t>
      </w:r>
    </w:p>
    <w:p w:rsidR="002249C8" w:rsidRDefault="002249C8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Financijskog izvješća za period od 1. siječnja 2020. do 31. prosinca 2020.godine</w:t>
      </w:r>
    </w:p>
    <w:p w:rsidR="00A547CE" w:rsidRDefault="00A547CE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 Odluke o raspodjeli rezultata ostvarenog u 2020. godini</w:t>
      </w:r>
    </w:p>
    <w:p w:rsidR="002249C8" w:rsidRDefault="002A0843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2249C8">
        <w:rPr>
          <w:rFonts w:ascii="Book Antiqua" w:hAnsi="Book Antiqua"/>
          <w:sz w:val="22"/>
          <w:szCs w:val="22"/>
          <w:lang w:eastAsia="en-US"/>
        </w:rPr>
        <w:t>I</w:t>
      </w:r>
      <w:r w:rsidR="007F59F8">
        <w:rPr>
          <w:rFonts w:ascii="Book Antiqua" w:hAnsi="Book Antiqua"/>
          <w:sz w:val="22"/>
          <w:szCs w:val="22"/>
          <w:lang w:eastAsia="en-US"/>
        </w:rPr>
        <w:t>zvješt</w:t>
      </w:r>
      <w:r>
        <w:rPr>
          <w:rFonts w:ascii="Book Antiqua" w:hAnsi="Book Antiqua"/>
          <w:sz w:val="22"/>
          <w:szCs w:val="22"/>
          <w:lang w:eastAsia="en-US"/>
        </w:rPr>
        <w:t>a</w:t>
      </w:r>
      <w:r w:rsidR="007F59F8">
        <w:rPr>
          <w:rFonts w:ascii="Book Antiqua" w:hAnsi="Book Antiqua"/>
          <w:sz w:val="22"/>
          <w:szCs w:val="22"/>
          <w:lang w:eastAsia="en-US"/>
        </w:rPr>
        <w:t>j</w:t>
      </w:r>
      <w:r w:rsidR="003F2BCD">
        <w:rPr>
          <w:rFonts w:ascii="Book Antiqua" w:hAnsi="Book Antiqua"/>
          <w:sz w:val="22"/>
          <w:szCs w:val="22"/>
          <w:lang w:eastAsia="en-US"/>
        </w:rPr>
        <w:t>a</w:t>
      </w:r>
      <w:r w:rsidR="007F59F8">
        <w:rPr>
          <w:rFonts w:ascii="Book Antiqua" w:hAnsi="Book Antiqua"/>
          <w:sz w:val="22"/>
          <w:szCs w:val="22"/>
          <w:lang w:eastAsia="en-US"/>
        </w:rPr>
        <w:t xml:space="preserve"> o izvršenju </w:t>
      </w:r>
      <w:r w:rsidR="00445249">
        <w:rPr>
          <w:rFonts w:ascii="Book Antiqua" w:hAnsi="Book Antiqua"/>
          <w:sz w:val="22"/>
          <w:szCs w:val="22"/>
          <w:lang w:eastAsia="en-US"/>
        </w:rPr>
        <w:t>F</w:t>
      </w:r>
      <w:r w:rsidR="007F59F8">
        <w:rPr>
          <w:rFonts w:ascii="Book Antiqua" w:hAnsi="Book Antiqua"/>
          <w:sz w:val="22"/>
          <w:szCs w:val="22"/>
          <w:lang w:eastAsia="en-US"/>
        </w:rPr>
        <w:t xml:space="preserve">inancijskog </w:t>
      </w:r>
      <w:r w:rsidR="002249C8">
        <w:rPr>
          <w:rFonts w:ascii="Book Antiqua" w:hAnsi="Book Antiqua"/>
          <w:sz w:val="22"/>
          <w:szCs w:val="22"/>
          <w:lang w:eastAsia="en-US"/>
        </w:rPr>
        <w:t>plana za 2020. godinu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8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41AE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C51AE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AA7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7CE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2769E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D8C7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36</cp:revision>
  <cp:lastPrinted>2021-03-08T07:32:00Z</cp:lastPrinted>
  <dcterms:created xsi:type="dcterms:W3CDTF">2019-12-09T21:17:00Z</dcterms:created>
  <dcterms:modified xsi:type="dcterms:W3CDTF">2021-03-08T07:34:00Z</dcterms:modified>
</cp:coreProperties>
</file>