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FED0A" w14:textId="77777777" w:rsidR="00FB2728" w:rsidRDefault="00D90642" w:rsidP="00FB2728">
      <w:pPr>
        <w:spacing w:after="0"/>
        <w:rPr>
          <w:rFonts w:ascii="Times New Roman" w:hAnsi="Times New Roman"/>
          <w:sz w:val="24"/>
          <w:szCs w:val="24"/>
        </w:rPr>
      </w:pPr>
      <w:r w:rsidRPr="00FB2728">
        <w:rPr>
          <w:rFonts w:ascii="Times New Roman" w:hAnsi="Times New Roman"/>
          <w:sz w:val="24"/>
          <w:szCs w:val="24"/>
        </w:rPr>
        <w:t>REPUBLIKA HRVATSKA</w:t>
      </w:r>
    </w:p>
    <w:p w14:paraId="30D8216E" w14:textId="1A7BA399" w:rsidR="00D90642" w:rsidRDefault="00D90642" w:rsidP="00FB27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ZADARSKA ŽUPANIJA</w:t>
      </w:r>
    </w:p>
    <w:p w14:paraId="6E874ADB" w14:textId="77777777" w:rsidR="00D90642" w:rsidRDefault="00D90642" w:rsidP="00FB27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OSNOVNA ŠKOLA ZADARSKI OTOCI-ZADAR</w:t>
      </w:r>
    </w:p>
    <w:p w14:paraId="574FA1DA" w14:textId="77777777" w:rsidR="00D90642" w:rsidRDefault="00D90642" w:rsidP="00FB27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TRG DAMIRA TOMLJANOVIĆA GAVRANA 2, 23000 ZADAR</w:t>
      </w:r>
    </w:p>
    <w:p w14:paraId="2501106C" w14:textId="77777777" w:rsidR="00D90642" w:rsidRDefault="00D90642" w:rsidP="00FB27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31690679863</w:t>
      </w:r>
    </w:p>
    <w:p w14:paraId="34DFCC1D" w14:textId="77777777" w:rsidR="00D90642" w:rsidRDefault="00D90642" w:rsidP="00D906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023/328-041</w:t>
      </w:r>
    </w:p>
    <w:p w14:paraId="08A635F4" w14:textId="77777777" w:rsidR="00D90642" w:rsidRDefault="00D90642" w:rsidP="00D906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 : </w:t>
      </w:r>
      <w:hyperlink r:id="rId6" w:history="1">
        <w:r>
          <w:rPr>
            <w:rStyle w:val="Hiperveza"/>
            <w:rFonts w:ascii="Times New Roman" w:hAnsi="Times New Roman"/>
            <w:sz w:val="24"/>
            <w:szCs w:val="24"/>
          </w:rPr>
          <w:t>ured@os-zadarski-otoci-zd.skole.hr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6B7074B4" w14:textId="77777777" w:rsidR="00D90642" w:rsidRDefault="00D90642" w:rsidP="00D906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7FB73" w14:textId="3FD6ADD8" w:rsidR="00E53CD7" w:rsidRDefault="00E53CD7" w:rsidP="00E53CD7">
      <w:pPr>
        <w:spacing w:after="0"/>
        <w:rPr>
          <w:rFonts w:ascii="Aptos" w:eastAsiaTheme="minorHAnsi" w:hAnsi="Aptos"/>
        </w:rPr>
      </w:pPr>
      <w:r>
        <w:rPr>
          <w:rFonts w:ascii="Aptos" w:hAnsi="Aptos"/>
        </w:rPr>
        <w:t xml:space="preserve">KLASA: </w:t>
      </w:r>
      <w:r w:rsidR="00174C02">
        <w:rPr>
          <w:rFonts w:ascii="Aptos" w:hAnsi="Aptos"/>
        </w:rPr>
        <w:t>400-07/26-01/1</w:t>
      </w:r>
    </w:p>
    <w:p w14:paraId="58263BEC" w14:textId="15039573" w:rsidR="00E53CD7" w:rsidRDefault="00E53CD7" w:rsidP="00E53CD7">
      <w:pPr>
        <w:spacing w:after="0"/>
        <w:rPr>
          <w:rFonts w:ascii="Aptos" w:hAnsi="Aptos"/>
        </w:rPr>
      </w:pPr>
      <w:r>
        <w:rPr>
          <w:rFonts w:ascii="Aptos" w:hAnsi="Aptos"/>
        </w:rPr>
        <w:t xml:space="preserve">URBROJ: </w:t>
      </w:r>
      <w:r w:rsidR="00174C02">
        <w:rPr>
          <w:rFonts w:ascii="Aptos" w:hAnsi="Aptos"/>
        </w:rPr>
        <w:t>2198-1-9-26-2</w:t>
      </w:r>
    </w:p>
    <w:p w14:paraId="24D388A7" w14:textId="77777777" w:rsidR="00D90642" w:rsidRPr="00E24354" w:rsidRDefault="00D90642" w:rsidP="00D9064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22E3A45" w14:textId="24B58228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Zadar, </w:t>
      </w:r>
      <w:r w:rsidR="008F34E0">
        <w:rPr>
          <w:rFonts w:ascii="Times New Roman" w:hAnsi="Times New Roman"/>
          <w:sz w:val="24"/>
          <w:szCs w:val="24"/>
        </w:rPr>
        <w:t>10.07.2026.</w:t>
      </w:r>
    </w:p>
    <w:p w14:paraId="227E4D79" w14:textId="77777777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26EDDB7" w14:textId="561A2056" w:rsidR="00D90642" w:rsidRDefault="00E24354" w:rsidP="00D9064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OBRAZLOŽENJE </w:t>
      </w:r>
      <w:r w:rsidR="008F34E0">
        <w:rPr>
          <w:rFonts w:ascii="Times New Roman" w:hAnsi="Times New Roman"/>
          <w:b/>
          <w:sz w:val="24"/>
          <w:szCs w:val="24"/>
        </w:rPr>
        <w:t xml:space="preserve">POLUGODIŠNJEG IZVJEŠTAJA </w:t>
      </w:r>
      <w:r>
        <w:rPr>
          <w:rFonts w:ascii="Times New Roman" w:hAnsi="Times New Roman"/>
          <w:b/>
          <w:sz w:val="24"/>
          <w:szCs w:val="24"/>
        </w:rPr>
        <w:t xml:space="preserve">O IZVRŠENJU FINANCIJSKOG PLANA ZA </w:t>
      </w:r>
      <w:r w:rsidR="008F34E0">
        <w:rPr>
          <w:rFonts w:ascii="Times New Roman" w:hAnsi="Times New Roman"/>
          <w:b/>
          <w:sz w:val="24"/>
          <w:szCs w:val="24"/>
        </w:rPr>
        <w:t>2026.</w:t>
      </w:r>
      <w:r>
        <w:rPr>
          <w:rFonts w:ascii="Times New Roman" w:hAnsi="Times New Roman"/>
          <w:b/>
          <w:sz w:val="24"/>
          <w:szCs w:val="24"/>
        </w:rPr>
        <w:t xml:space="preserve"> GODINU</w:t>
      </w:r>
    </w:p>
    <w:p w14:paraId="6B22F30D" w14:textId="4FE0251F" w:rsidR="006C554D" w:rsidRPr="006C554D" w:rsidRDefault="006C554D" w:rsidP="0030693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C554D">
        <w:rPr>
          <w:rFonts w:ascii="Times New Roman" w:hAnsi="Times New Roman"/>
          <w:sz w:val="24"/>
          <w:szCs w:val="24"/>
        </w:rPr>
        <w:t>Obveza sastavljanja i donošenja godišnjeg izvještaja o izvršenju financijskog plana za 2025. godinu propisana je Zakonom o proračunu</w:t>
      </w:r>
      <w:r w:rsidR="00306932">
        <w:rPr>
          <w:rFonts w:ascii="Times New Roman" w:hAnsi="Times New Roman"/>
          <w:sz w:val="24"/>
          <w:szCs w:val="24"/>
        </w:rPr>
        <w:t xml:space="preserve"> (</w:t>
      </w:r>
      <w:r w:rsidR="00F05B47">
        <w:rPr>
          <w:rFonts w:ascii="Times New Roman" w:hAnsi="Times New Roman"/>
          <w:sz w:val="24"/>
          <w:szCs w:val="24"/>
        </w:rPr>
        <w:t>NN,</w:t>
      </w:r>
      <w:r w:rsidR="00306932">
        <w:rPr>
          <w:rFonts w:ascii="Times New Roman" w:hAnsi="Times New Roman"/>
          <w:sz w:val="24"/>
          <w:szCs w:val="24"/>
        </w:rPr>
        <w:t xml:space="preserve"> br.144/21)</w:t>
      </w:r>
      <w:r w:rsidRPr="006C554D">
        <w:rPr>
          <w:rFonts w:ascii="Times New Roman" w:hAnsi="Times New Roman"/>
          <w:sz w:val="24"/>
          <w:szCs w:val="24"/>
        </w:rPr>
        <w:t xml:space="preserve"> i Pravilnikom o polugodišnjem i godišnjem izvještaju o izvršenju proračuna i financijskog plana</w:t>
      </w:r>
      <w:r>
        <w:rPr>
          <w:rFonts w:ascii="Times New Roman" w:hAnsi="Times New Roman"/>
          <w:sz w:val="24"/>
          <w:szCs w:val="24"/>
        </w:rPr>
        <w:t xml:space="preserve"> (</w:t>
      </w:r>
      <w:r w:rsidR="00F05B47">
        <w:rPr>
          <w:rFonts w:ascii="Times New Roman" w:hAnsi="Times New Roman"/>
          <w:sz w:val="24"/>
          <w:szCs w:val="24"/>
        </w:rPr>
        <w:t>NN,</w:t>
      </w:r>
      <w:r>
        <w:rPr>
          <w:rFonts w:ascii="Times New Roman" w:hAnsi="Times New Roman"/>
          <w:sz w:val="24"/>
          <w:szCs w:val="24"/>
        </w:rPr>
        <w:t xml:space="preserve"> br. 85/23.)</w:t>
      </w:r>
      <w:r w:rsidR="00E53CD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554D">
        <w:rPr>
          <w:rFonts w:ascii="Times New Roman" w:hAnsi="Times New Roman"/>
          <w:sz w:val="24"/>
          <w:szCs w:val="24"/>
        </w:rPr>
        <w:t xml:space="preserve">Prijedlog se dostavlja na usvajanje najkasnije do 31. </w:t>
      </w:r>
      <w:r w:rsidR="007205DC">
        <w:rPr>
          <w:rFonts w:ascii="Times New Roman" w:hAnsi="Times New Roman"/>
          <w:sz w:val="24"/>
          <w:szCs w:val="24"/>
        </w:rPr>
        <w:t xml:space="preserve">srpnja </w:t>
      </w:r>
      <w:r w:rsidRPr="006C554D">
        <w:rPr>
          <w:rFonts w:ascii="Times New Roman" w:hAnsi="Times New Roman"/>
          <w:sz w:val="24"/>
          <w:szCs w:val="24"/>
        </w:rPr>
        <w:t xml:space="preserve">2026. godine. </w:t>
      </w:r>
    </w:p>
    <w:p w14:paraId="4DEAE522" w14:textId="6489F556" w:rsidR="00D90642" w:rsidRDefault="00D90642" w:rsidP="0024319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Osnovna škola Zadarski otoci- Zadar podnosi školskom odboru izvještaj o izvršenju financijskog plana za razdoblje od </w:t>
      </w:r>
      <w:r w:rsidR="006C554D">
        <w:rPr>
          <w:rFonts w:ascii="Times New Roman" w:hAnsi="Times New Roman"/>
          <w:sz w:val="24"/>
          <w:szCs w:val="24"/>
        </w:rPr>
        <w:t xml:space="preserve">1. siječnja do </w:t>
      </w:r>
      <w:r w:rsidR="006677E1">
        <w:rPr>
          <w:rFonts w:ascii="Times New Roman" w:hAnsi="Times New Roman"/>
          <w:sz w:val="24"/>
          <w:szCs w:val="24"/>
        </w:rPr>
        <w:t>30. lipnja 2026</w:t>
      </w:r>
      <w:r>
        <w:rPr>
          <w:rFonts w:ascii="Times New Roman" w:hAnsi="Times New Roman"/>
          <w:sz w:val="24"/>
          <w:szCs w:val="24"/>
        </w:rPr>
        <w:t xml:space="preserve">. godine. Obveza izrade izvještaja o izvršenju za svakog proračunskog korisnika proizlazi iz činjenice da je financijski plan (koji je dio proračuna) donesen na razini svakog korisnika i usvojen od strane njegovog upravljačkog tijela, a izvještaj o izvršenju pokazuje ostvarenje tog plana. Izvještaj o izvršenju financijskog plana prati jesu li se i u kojim iznosima ostvarile planirane pozicije prihoda, primitaka, rashoda, izdataka, viškova i manjkova unutar jedne godine.  U prilogu je Izvještaj o </w:t>
      </w:r>
      <w:proofErr w:type="spellStart"/>
      <w:r w:rsidR="00F05B47">
        <w:rPr>
          <w:rFonts w:ascii="Times New Roman" w:hAnsi="Times New Roman"/>
          <w:sz w:val="24"/>
          <w:szCs w:val="24"/>
        </w:rPr>
        <w:t>plou</w:t>
      </w:r>
      <w:r>
        <w:rPr>
          <w:rFonts w:ascii="Times New Roman" w:hAnsi="Times New Roman"/>
          <w:sz w:val="24"/>
          <w:szCs w:val="24"/>
        </w:rPr>
        <w:t>godišnjem</w:t>
      </w:r>
      <w:proofErr w:type="spellEnd"/>
      <w:r>
        <w:rPr>
          <w:rFonts w:ascii="Times New Roman" w:hAnsi="Times New Roman"/>
          <w:sz w:val="24"/>
          <w:szCs w:val="24"/>
        </w:rPr>
        <w:t xml:space="preserve"> izvr</w:t>
      </w:r>
      <w:r w:rsidR="006C554D">
        <w:rPr>
          <w:rFonts w:ascii="Times New Roman" w:hAnsi="Times New Roman"/>
          <w:sz w:val="24"/>
          <w:szCs w:val="24"/>
        </w:rPr>
        <w:t>šenju financijskog plana za 202</w:t>
      </w:r>
      <w:r w:rsidR="007205D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godinu gdje se nalaze sljedeći tabelarni pregledi: </w:t>
      </w:r>
    </w:p>
    <w:p w14:paraId="47651F98" w14:textId="77777777" w:rsidR="00D90642" w:rsidRDefault="00D90642" w:rsidP="00243198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Opći dio</w:t>
      </w:r>
    </w:p>
    <w:p w14:paraId="0D79E6AF" w14:textId="77777777" w:rsidR="00D90642" w:rsidRDefault="00D90642" w:rsidP="0024319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Sažetak A. računa prihoda i rashoda i B. Računa financiranja</w:t>
      </w:r>
    </w:p>
    <w:p w14:paraId="18938099" w14:textId="77777777" w:rsidR="00D90642" w:rsidRDefault="00D90642" w:rsidP="0024319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Račun prihoda i rashoda</w:t>
      </w:r>
    </w:p>
    <w:p w14:paraId="6DB929D2" w14:textId="77777777" w:rsidR="00D90642" w:rsidRDefault="00D90642" w:rsidP="0024319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izvještaj o prihodima i rashodima prema ekonomskoj klasifikaciji</w:t>
      </w:r>
    </w:p>
    <w:p w14:paraId="73865EFD" w14:textId="77777777" w:rsidR="00D90642" w:rsidRDefault="00D90642" w:rsidP="0024319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izvještaj o prihodima i rashodima prema izvorima financiranja</w:t>
      </w:r>
    </w:p>
    <w:p w14:paraId="04F6F9F0" w14:textId="77777777" w:rsidR="00D90642" w:rsidRDefault="00D90642" w:rsidP="00243198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izvještaj o rashodima prema funkcijskoj klasifikaciji</w:t>
      </w:r>
    </w:p>
    <w:p w14:paraId="11DF2091" w14:textId="77777777" w:rsidR="00D90642" w:rsidRDefault="00D90642" w:rsidP="00243198">
      <w:pPr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Račun financiranja</w:t>
      </w:r>
    </w:p>
    <w:p w14:paraId="37F10CE1" w14:textId="77777777" w:rsidR="00D90642" w:rsidRDefault="00D90642" w:rsidP="0024319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izvještaj računa financiranja prema ekonomskoj klasifikaciji</w:t>
      </w:r>
    </w:p>
    <w:p w14:paraId="3587E20A" w14:textId="77777777" w:rsidR="00D90642" w:rsidRPr="00243198" w:rsidRDefault="00D90642" w:rsidP="00243198">
      <w:pPr>
        <w:numPr>
          <w:ilvl w:val="0"/>
          <w:numId w:val="3"/>
        </w:numPr>
        <w:spacing w:after="0" w:line="36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izvještaj računa financiranja prema izvorima financiranja</w:t>
      </w:r>
    </w:p>
    <w:p w14:paraId="38F76C5B" w14:textId="77777777" w:rsidR="00D90642" w:rsidRDefault="00D90642" w:rsidP="00243198">
      <w:pPr>
        <w:pStyle w:val="Odlomakpopisa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Posebni dio – izvršenje rashoda i izdataka po izvorima financiranja i ekonomskoj klasifikaciji raspoređenih u programe koji se sastoje od aktivnosti i projekata</w:t>
      </w:r>
    </w:p>
    <w:p w14:paraId="0704A6EB" w14:textId="77777777" w:rsidR="00D90642" w:rsidRDefault="00D90642" w:rsidP="00243198">
      <w:pPr>
        <w:pStyle w:val="Odlomakpopisa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Obrazloženje</w:t>
      </w:r>
    </w:p>
    <w:p w14:paraId="58844043" w14:textId="77777777" w:rsidR="00D90642" w:rsidRDefault="00D90642" w:rsidP="00243198">
      <w:pPr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Obrazloženja općeg dijela izvještaja o izvršenju financijskog plana</w:t>
      </w:r>
    </w:p>
    <w:p w14:paraId="64A241B3" w14:textId="77777777" w:rsidR="00D90642" w:rsidRDefault="00D90642" w:rsidP="00243198">
      <w:pPr>
        <w:numPr>
          <w:ilvl w:val="0"/>
          <w:numId w:val="5"/>
        </w:numPr>
        <w:spacing w:after="0" w:line="36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obrazloženje ostvarenja prihoda i rashoda, primitaka i izdataka</w:t>
      </w:r>
    </w:p>
    <w:p w14:paraId="5DAE5A0C" w14:textId="1677E041" w:rsidR="007D2C13" w:rsidRDefault="00D90642" w:rsidP="000D49EC">
      <w:pPr>
        <w:numPr>
          <w:ilvl w:val="0"/>
          <w:numId w:val="5"/>
        </w:numPr>
        <w:spacing w:after="0" w:line="36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obrazloženje prijenosa sredstava iz prethodne godine i prijenosa sredstava u sljedeću godinu za proračunske i izvanproračunske korisnike državnog proračuna, a za proračunske i izvanproračunske korisnike jedinica lokalne i područne (regionalne) samouprave prenesenog manjka </w:t>
      </w:r>
      <w:r w:rsidR="00243198">
        <w:rPr>
          <w:rFonts w:ascii="Times New Roman" w:eastAsia="Times New Roman" w:hAnsi="Times New Roman"/>
          <w:sz w:val="24"/>
          <w:szCs w:val="24"/>
          <w:lang w:eastAsia="hr-HR"/>
        </w:rPr>
        <w:t>odnosno viška financijskog plana</w:t>
      </w:r>
    </w:p>
    <w:p w14:paraId="0FE2EB9E" w14:textId="0F75C340" w:rsidR="000D49EC" w:rsidRDefault="000D49EC" w:rsidP="000D49E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3D0203A" w14:textId="527130D4" w:rsidR="000D49EC" w:rsidRPr="000D49EC" w:rsidRDefault="000D49EC" w:rsidP="000D49E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2A89E3EA" w14:textId="0F5B81C0" w:rsidR="00D90642" w:rsidRDefault="00F05B47" w:rsidP="000D49EC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F05B47">
        <w:rPr>
          <w:noProof/>
        </w:rPr>
        <w:drawing>
          <wp:inline distT="0" distB="0" distL="0" distR="0" wp14:anchorId="64D92B8B" wp14:editId="66E35F32">
            <wp:extent cx="5760720" cy="38544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0642" w:rsidRPr="00243198">
        <w:rPr>
          <w:rFonts w:ascii="Times New Roman" w:eastAsia="Times New Roman" w:hAnsi="Times New Roman"/>
          <w:sz w:val="24"/>
          <w:szCs w:val="24"/>
          <w:lang w:eastAsia="hr-HR"/>
        </w:rPr>
        <w:br w:type="page"/>
      </w:r>
    </w:p>
    <w:p w14:paraId="06F95064" w14:textId="77777777" w:rsidR="00D90642" w:rsidRDefault="00D90642" w:rsidP="00D90642">
      <w:pPr>
        <w:pStyle w:val="Odlomakpopisa"/>
        <w:numPr>
          <w:ilvl w:val="0"/>
          <w:numId w:val="6"/>
        </w:numP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OBRAZLOŽENJE OPĆEG DIJELA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</w:p>
    <w:p w14:paraId="258DD1A4" w14:textId="77777777" w:rsidR="00D90642" w:rsidRDefault="00D90642" w:rsidP="00D90642">
      <w:pPr>
        <w:pStyle w:val="Odlomakpopisa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4CB034BA" w14:textId="4D2135E7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Prema prijedlogu financijskog plana, Osnovna škola Zadarski otoci-Zadar ostvaruje prihode iz nadležnog proračuna grada Zadra za financiranje redovne djelatnosti na podskupini 67, odnosno iz izvora 11- opći prihodi i primici; od proračuna koji im nije nadležan na podskupini 63, a pripadaju izvoru financiranja</w:t>
      </w:r>
      <w:r w:rsidR="00967676">
        <w:rPr>
          <w:rFonts w:ascii="Times New Roman" w:hAnsi="Times New Roman"/>
          <w:sz w:val="24"/>
          <w:szCs w:val="24"/>
        </w:rPr>
        <w:t xml:space="preserve"> 50112</w:t>
      </w:r>
      <w:r>
        <w:rPr>
          <w:rFonts w:ascii="Times New Roman" w:hAnsi="Times New Roman"/>
          <w:sz w:val="24"/>
          <w:szCs w:val="24"/>
        </w:rPr>
        <w:t>- pomoći: nadležno Ministarstvo-rashodi za zaposlene i materijalni rashodi ; Zadarska županija koja financira natjecanje Sigurno u prometu i natjecanje iz informatike; iz izvora 5402-sredstva iz EU za financiranje plaća i materijalnih prava za projekt Pomoćnika u nastavi i Shemu školskog voća i mlijeka; iz izvora 31- vlastiti prihodi koji čine prihodi iznajmljivanja sportske dvorane i zakup školskog prostora za kuhinju</w:t>
      </w:r>
      <w:r w:rsidR="00967676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izvor financiranja 41- prihodi za posebne namjene koje se odnose na sufinanciranje cijene usluga, uplata za počinjenu štetu </w:t>
      </w:r>
      <w:r w:rsidR="00967676">
        <w:rPr>
          <w:rFonts w:ascii="Times New Roman" w:hAnsi="Times New Roman"/>
          <w:sz w:val="24"/>
          <w:szCs w:val="24"/>
        </w:rPr>
        <w:t>i plaćanje ručka u produženom boravku</w:t>
      </w:r>
      <w:r>
        <w:rPr>
          <w:rFonts w:ascii="Times New Roman" w:hAnsi="Times New Roman"/>
          <w:sz w:val="24"/>
          <w:szCs w:val="24"/>
        </w:rPr>
        <w:t>; iz</w:t>
      </w:r>
      <w:r w:rsidR="006C554D">
        <w:rPr>
          <w:rFonts w:ascii="Times New Roman" w:hAnsi="Times New Roman"/>
          <w:sz w:val="24"/>
          <w:szCs w:val="24"/>
        </w:rPr>
        <w:t xml:space="preserve">vor financiranja 6103- donacije. </w:t>
      </w:r>
      <w:r>
        <w:rPr>
          <w:rFonts w:ascii="Times New Roman" w:hAnsi="Times New Roman"/>
          <w:sz w:val="24"/>
          <w:szCs w:val="24"/>
        </w:rPr>
        <w:t xml:space="preserve">Prihodi se koriste prvenstveno za redovito poslovanje te financiranje aktivnosti iz Godišnjeg plana i programa rada škole. </w:t>
      </w:r>
    </w:p>
    <w:p w14:paraId="1EE3AD99" w14:textId="26AA2C1D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 izvještaja o izvršenju financijskog plana u razdoblju od 01.</w:t>
      </w:r>
      <w:r w:rsidR="006C55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siječnja 202</w:t>
      </w:r>
      <w:r w:rsidR="00243198">
        <w:rPr>
          <w:rFonts w:ascii="Times New Roman" w:hAnsi="Times New Roman"/>
          <w:sz w:val="24"/>
          <w:szCs w:val="24"/>
        </w:rPr>
        <w:t xml:space="preserve">5. do </w:t>
      </w:r>
      <w:r w:rsidR="007205DC">
        <w:rPr>
          <w:rFonts w:ascii="Times New Roman" w:hAnsi="Times New Roman"/>
          <w:sz w:val="24"/>
          <w:szCs w:val="24"/>
        </w:rPr>
        <w:t>30. lipnja</w:t>
      </w:r>
      <w:r w:rsidR="00243198">
        <w:rPr>
          <w:rFonts w:ascii="Times New Roman" w:hAnsi="Times New Roman"/>
          <w:sz w:val="24"/>
          <w:szCs w:val="24"/>
        </w:rPr>
        <w:t xml:space="preserve"> 202</w:t>
      </w:r>
      <w:r w:rsidR="007205D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godine uspoređivani su elementi </w:t>
      </w:r>
      <w:r w:rsidR="007205DC">
        <w:rPr>
          <w:rFonts w:ascii="Times New Roman" w:hAnsi="Times New Roman"/>
          <w:sz w:val="24"/>
          <w:szCs w:val="24"/>
        </w:rPr>
        <w:t>polu</w:t>
      </w:r>
      <w:r w:rsidR="00243198">
        <w:rPr>
          <w:rFonts w:ascii="Times New Roman" w:hAnsi="Times New Roman"/>
          <w:sz w:val="24"/>
          <w:szCs w:val="24"/>
        </w:rPr>
        <w:t>godišnjeg izvršenja 202</w:t>
      </w:r>
      <w:r w:rsidR="007205D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u odnosu na pl</w:t>
      </w:r>
      <w:r w:rsidR="00243198">
        <w:rPr>
          <w:rFonts w:ascii="Times New Roman" w:hAnsi="Times New Roman"/>
          <w:sz w:val="24"/>
          <w:szCs w:val="24"/>
        </w:rPr>
        <w:t>an 202</w:t>
      </w:r>
      <w:r w:rsidR="007205D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te elementi </w:t>
      </w:r>
      <w:r w:rsidR="007205DC">
        <w:rPr>
          <w:rFonts w:ascii="Times New Roman" w:hAnsi="Times New Roman"/>
          <w:sz w:val="24"/>
          <w:szCs w:val="24"/>
        </w:rPr>
        <w:t>polu</w:t>
      </w:r>
      <w:r w:rsidR="00243198">
        <w:rPr>
          <w:rFonts w:ascii="Times New Roman" w:hAnsi="Times New Roman"/>
          <w:sz w:val="24"/>
          <w:szCs w:val="24"/>
        </w:rPr>
        <w:t>godišnjeg izvršenja 202</w:t>
      </w:r>
      <w:r w:rsidR="007205DC">
        <w:rPr>
          <w:rFonts w:ascii="Times New Roman" w:hAnsi="Times New Roman"/>
          <w:sz w:val="24"/>
          <w:szCs w:val="24"/>
        </w:rPr>
        <w:t xml:space="preserve">6. </w:t>
      </w:r>
      <w:r w:rsidR="00243198">
        <w:rPr>
          <w:rFonts w:ascii="Times New Roman" w:hAnsi="Times New Roman"/>
          <w:sz w:val="24"/>
          <w:szCs w:val="24"/>
        </w:rPr>
        <w:t xml:space="preserve">naspram </w:t>
      </w:r>
      <w:r w:rsidR="007205DC">
        <w:rPr>
          <w:rFonts w:ascii="Times New Roman" w:hAnsi="Times New Roman"/>
          <w:sz w:val="24"/>
          <w:szCs w:val="24"/>
        </w:rPr>
        <w:t>polu</w:t>
      </w:r>
      <w:r w:rsidR="00243198">
        <w:rPr>
          <w:rFonts w:ascii="Times New Roman" w:hAnsi="Times New Roman"/>
          <w:sz w:val="24"/>
          <w:szCs w:val="24"/>
        </w:rPr>
        <w:t>godišnjeg izvršenja 202</w:t>
      </w:r>
      <w:r w:rsidR="0096767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 w14:paraId="1F877AE2" w14:textId="48192AE5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Indeks izvršenja prihoda iznosi</w:t>
      </w:r>
      <w:r w:rsidR="007D2C13">
        <w:rPr>
          <w:rFonts w:ascii="Times New Roman" w:hAnsi="Times New Roman"/>
          <w:sz w:val="24"/>
          <w:szCs w:val="24"/>
        </w:rPr>
        <w:t xml:space="preserve"> </w:t>
      </w:r>
      <w:r w:rsidR="000D49EC">
        <w:rPr>
          <w:rFonts w:ascii="Times New Roman" w:hAnsi="Times New Roman"/>
          <w:sz w:val="24"/>
          <w:szCs w:val="24"/>
        </w:rPr>
        <w:t>47,</w:t>
      </w:r>
      <w:r w:rsidR="00B31AC6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>, a rashoda</w:t>
      </w:r>
      <w:r w:rsidR="000D49EC">
        <w:rPr>
          <w:rFonts w:ascii="Times New Roman" w:hAnsi="Times New Roman"/>
          <w:sz w:val="24"/>
          <w:szCs w:val="24"/>
        </w:rPr>
        <w:t xml:space="preserve"> </w:t>
      </w:r>
      <w:r w:rsidR="00B31AC6">
        <w:rPr>
          <w:rFonts w:ascii="Times New Roman" w:hAnsi="Times New Roman"/>
          <w:sz w:val="24"/>
          <w:szCs w:val="24"/>
        </w:rPr>
        <w:t>46,15</w:t>
      </w:r>
      <w:r w:rsidR="000D49EC">
        <w:rPr>
          <w:rFonts w:ascii="Times New Roman" w:hAnsi="Times New Roman"/>
          <w:sz w:val="24"/>
          <w:szCs w:val="24"/>
        </w:rPr>
        <w:t xml:space="preserve"> </w:t>
      </w:r>
      <w:r w:rsidR="007D2C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Škola ima </w:t>
      </w:r>
      <w:r w:rsidR="007D2C13">
        <w:rPr>
          <w:rFonts w:ascii="Times New Roman" w:hAnsi="Times New Roman"/>
          <w:sz w:val="24"/>
          <w:szCs w:val="24"/>
        </w:rPr>
        <w:t>prihode</w:t>
      </w:r>
      <w:r>
        <w:rPr>
          <w:rFonts w:ascii="Times New Roman" w:hAnsi="Times New Roman"/>
          <w:sz w:val="24"/>
          <w:szCs w:val="24"/>
        </w:rPr>
        <w:t xml:space="preserve"> </w:t>
      </w:r>
      <w:r w:rsidR="007205DC">
        <w:rPr>
          <w:rFonts w:ascii="Times New Roman" w:hAnsi="Times New Roman"/>
          <w:sz w:val="24"/>
          <w:szCs w:val="24"/>
        </w:rPr>
        <w:t xml:space="preserve">i rashode </w:t>
      </w:r>
      <w:r>
        <w:rPr>
          <w:rFonts w:ascii="Times New Roman" w:hAnsi="Times New Roman"/>
          <w:sz w:val="24"/>
          <w:szCs w:val="24"/>
        </w:rPr>
        <w:t>onolike koliko je utvrđeno planom</w:t>
      </w:r>
      <w:r w:rsidR="007205DC">
        <w:rPr>
          <w:rFonts w:ascii="Times New Roman" w:hAnsi="Times New Roman"/>
          <w:sz w:val="24"/>
          <w:szCs w:val="24"/>
        </w:rPr>
        <w:t>.</w:t>
      </w:r>
    </w:p>
    <w:p w14:paraId="2B8201B3" w14:textId="6D610688" w:rsidR="00D90642" w:rsidRDefault="00D90642" w:rsidP="00D90642">
      <w:pPr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pPr w:leftFromText="180" w:rightFromText="180" w:bottomFromText="160" w:vertAnchor="page" w:horzAnchor="margin" w:tblpXSpec="center" w:tblpY="10726"/>
        <w:tblW w:w="11646" w:type="dxa"/>
        <w:tblLook w:val="04A0" w:firstRow="1" w:lastRow="0" w:firstColumn="1" w:lastColumn="0" w:noHBand="0" w:noVBand="1"/>
      </w:tblPr>
      <w:tblGrid>
        <w:gridCol w:w="11868"/>
      </w:tblGrid>
      <w:tr w:rsidR="00D90642" w14:paraId="5A543F00" w14:textId="77777777" w:rsidTr="003C2881">
        <w:trPr>
          <w:trHeight w:val="668"/>
        </w:trPr>
        <w:tc>
          <w:tcPr>
            <w:tcW w:w="11646" w:type="dxa"/>
            <w:vAlign w:val="center"/>
            <w:hideMark/>
          </w:tcPr>
          <w:p w14:paraId="35880273" w14:textId="24683AA6" w:rsidR="00D90642" w:rsidRDefault="003C2881" w:rsidP="00AB5C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</w:t>
            </w:r>
            <w:r w:rsidR="00D9064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RASHODI PREMA FUNKCIJSKOJ KLASIFIKACIJI</w:t>
            </w:r>
          </w:p>
          <w:p w14:paraId="3DD2C820" w14:textId="0A62F469" w:rsidR="00D90642" w:rsidRDefault="00B31AC6" w:rsidP="00AB5C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31AC6"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eastAsia="hr-HR"/>
              </w:rPr>
              <w:drawing>
                <wp:inline distT="0" distB="0" distL="0" distR="0" wp14:anchorId="36E13CFB" wp14:editId="348FC41A">
                  <wp:extent cx="7399020" cy="8763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902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01D8DC" w14:textId="1277336E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AE96568" w14:textId="483FB06A" w:rsidR="00D90642" w:rsidRDefault="00D90642" w:rsidP="00D9064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798A81FA" w14:textId="5EA8C59C" w:rsidR="006C554D" w:rsidRDefault="006C554D" w:rsidP="00D90642">
      <w:pPr>
        <w:spacing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66E43FCA" w14:textId="67F96644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>Dodatne usluge u obrazovanju izvršeni su rashodi za Školsku shemu voća i mlijeka, prijevoz učenika s poteškoćama te projekt besplatnih marendi za učenike u š</w:t>
      </w:r>
      <w:r w:rsidR="00D915C1">
        <w:rPr>
          <w:rFonts w:ascii="Times New Roman" w:eastAsia="Times New Roman" w:hAnsi="Times New Roman"/>
          <w:bCs/>
          <w:sz w:val="24"/>
          <w:szCs w:val="24"/>
          <w:lang w:eastAsia="hr-HR"/>
        </w:rPr>
        <w:t>kolama od siječnja 2023. godine</w:t>
      </w:r>
      <w:r w:rsidR="000D49EC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i od svibnja 2026. godine ručak učenika u produženom boravku u matičnoj školi. </w:t>
      </w:r>
      <w:r>
        <w:rPr>
          <w:rFonts w:ascii="Times New Roman" w:hAnsi="Times New Roman"/>
          <w:sz w:val="24"/>
          <w:szCs w:val="24"/>
        </w:rPr>
        <w:br w:type="page"/>
      </w:r>
    </w:p>
    <w:p w14:paraId="5D700FB5" w14:textId="77777777" w:rsidR="00D90642" w:rsidRDefault="00D90642" w:rsidP="00D90642">
      <w:pPr>
        <w:pStyle w:val="Odlomakpopisa"/>
        <w:numPr>
          <w:ilvl w:val="0"/>
          <w:numId w:val="6"/>
        </w:numP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OBRAZLOŽENJE PROGRAMA (AKTIVNOSTI I PROJEKATA)</w:t>
      </w:r>
    </w:p>
    <w:p w14:paraId="2F177F1A" w14:textId="77777777" w:rsidR="00D90642" w:rsidRDefault="00D90642" w:rsidP="00D90642">
      <w:pPr>
        <w:spacing w:after="20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373D4F3" w14:textId="77777777" w:rsidR="00D90642" w:rsidRDefault="00D90642" w:rsidP="00D90642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Zakona o odgoju i obrazovanju u osnovnoj i srednjoj školi i Zakona o financiranju jedinica lokalne i područne (regionalne) samouprave osnivač škole Grad Zadar, kao jedinica lokalne samouprave koja je preuzela financiranje decentraliziranih funkcija osnovnog školstva. Škola svojim financijskim planom predviđa sredstva potrebna za materijalne i financijske rashode škole, rashode za nabavu proizvedene dugotrajne imovine kao i rashode za dodatna ulaganja na nefinancijskoj imovini. Planirani i izvršeni rashodi navedeni su po aktivnostima. Financijskim planom planirana su sredstva za provođenje programa Osnovnoškolsko obrazovanje i </w:t>
      </w:r>
      <w:proofErr w:type="spellStart"/>
      <w:r>
        <w:rPr>
          <w:rFonts w:ascii="Times New Roman" w:hAnsi="Times New Roman"/>
          <w:sz w:val="24"/>
          <w:szCs w:val="24"/>
        </w:rPr>
        <w:t>Izvanstandardni</w:t>
      </w:r>
      <w:proofErr w:type="spellEnd"/>
      <w:r>
        <w:rPr>
          <w:rFonts w:ascii="Times New Roman" w:hAnsi="Times New Roman"/>
          <w:sz w:val="24"/>
          <w:szCs w:val="24"/>
        </w:rPr>
        <w:t xml:space="preserve"> programi u školama.</w:t>
      </w:r>
    </w:p>
    <w:p w14:paraId="7DBD3335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1529F2">
        <w:rPr>
          <w:rFonts w:ascii="Times New Roman" w:hAnsi="Times New Roman"/>
          <w:b/>
          <w:bCs/>
          <w:sz w:val="24"/>
          <w:szCs w:val="24"/>
        </w:rPr>
        <w:t>Program 1012- Osnovnoškolsko obrazovanje</w:t>
      </w:r>
      <w:r>
        <w:rPr>
          <w:rFonts w:ascii="Times New Roman" w:hAnsi="Times New Roman"/>
          <w:sz w:val="24"/>
          <w:szCs w:val="24"/>
        </w:rPr>
        <w:t xml:space="preserve"> provodi se kroz sljedeće aktivnosti:</w:t>
      </w:r>
    </w:p>
    <w:p w14:paraId="5E627CA7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aktivnost 1012-01 Materijalni rashodi škola –STANDARD </w:t>
      </w:r>
    </w:p>
    <w:p w14:paraId="0354EB03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aktivnost 1012-02 Financijski rashodi škola - STANDARD </w:t>
      </w:r>
    </w:p>
    <w:p w14:paraId="6BC88B7C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915C1">
        <w:rPr>
          <w:rFonts w:ascii="Times New Roman" w:hAnsi="Times New Roman"/>
          <w:sz w:val="24"/>
          <w:szCs w:val="24"/>
        </w:rPr>
        <w:t>aktivnost</w:t>
      </w:r>
      <w:r>
        <w:rPr>
          <w:rFonts w:ascii="Times New Roman" w:hAnsi="Times New Roman"/>
          <w:sz w:val="24"/>
          <w:szCs w:val="24"/>
        </w:rPr>
        <w:t xml:space="preserve"> 1012-03 Opremanje škola - STANDARD </w:t>
      </w:r>
    </w:p>
    <w:p w14:paraId="079BF323" w14:textId="77777777" w:rsidR="00D915C1" w:rsidRDefault="00D915C1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aktivnost 1012-04 Dodatna ulaganja STANDARD</w:t>
      </w:r>
    </w:p>
    <w:p w14:paraId="04CB3D17" w14:textId="51A9493B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aktivnost 1012-05 </w:t>
      </w:r>
      <w:r w:rsidRPr="00E632B7">
        <w:rPr>
          <w:rFonts w:ascii="Times New Roman" w:hAnsi="Times New Roman"/>
          <w:sz w:val="24"/>
          <w:szCs w:val="24"/>
        </w:rPr>
        <w:t>Rashodi za zaposlene i materijalni rashodi- IZVANSTANDARD</w:t>
      </w:r>
    </w:p>
    <w:p w14:paraId="666B4E8C" w14:textId="6272E1BE" w:rsidR="006C554D" w:rsidRDefault="006C554D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F5E24">
        <w:rPr>
          <w:rFonts w:ascii="Times New Roman" w:hAnsi="Times New Roman"/>
          <w:sz w:val="24"/>
          <w:szCs w:val="24"/>
        </w:rPr>
        <w:t>aktivnost</w:t>
      </w:r>
      <w:r>
        <w:rPr>
          <w:rFonts w:ascii="Times New Roman" w:hAnsi="Times New Roman"/>
          <w:sz w:val="24"/>
          <w:szCs w:val="24"/>
        </w:rPr>
        <w:t xml:space="preserve"> 1012-07 </w:t>
      </w:r>
      <w:r w:rsidR="003955C5">
        <w:rPr>
          <w:rFonts w:ascii="Times New Roman" w:hAnsi="Times New Roman"/>
          <w:sz w:val="24"/>
          <w:szCs w:val="24"/>
        </w:rPr>
        <w:t>Rashodi za opremanje škole</w:t>
      </w:r>
      <w:r>
        <w:rPr>
          <w:rFonts w:ascii="Times New Roman" w:hAnsi="Times New Roman"/>
          <w:sz w:val="24"/>
          <w:szCs w:val="24"/>
        </w:rPr>
        <w:t xml:space="preserve"> IZVANSTANDARD </w:t>
      </w:r>
    </w:p>
    <w:p w14:paraId="62A842F8" w14:textId="274F19ED" w:rsidR="003F5E24" w:rsidRDefault="003F5E24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aktivnost 1012-08 Rashodi za opremanje škola IZVANSTANDARD </w:t>
      </w:r>
    </w:p>
    <w:p w14:paraId="03F357C0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aktivnost 1012-09 Vlastiti i namjenski prihodi škola – rashodi za zaposlene </w:t>
      </w:r>
    </w:p>
    <w:p w14:paraId="297A23AA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aktivnost 1012-10 Vlastiti i namjenski prihodi škola – materijalni rashodi</w:t>
      </w:r>
    </w:p>
    <w:p w14:paraId="4DB6EC1A" w14:textId="77777777" w:rsidR="00D90642" w:rsidRDefault="00D90642" w:rsidP="00D90642">
      <w:pPr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aktivnost 1012-12 Vlastiti i namjenski prihodi škola-opremanje škola</w:t>
      </w:r>
    </w:p>
    <w:p w14:paraId="7D8C75E3" w14:textId="1B9F880C" w:rsidR="00D90642" w:rsidRPr="000D49EC" w:rsidRDefault="00D915C1" w:rsidP="00D90642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0D49EC">
        <w:rPr>
          <w:rFonts w:ascii="Times New Roman" w:hAnsi="Times New Roman"/>
          <w:sz w:val="24"/>
          <w:szCs w:val="24"/>
        </w:rPr>
        <w:t>Planirana su sredstva za 202</w:t>
      </w:r>
      <w:r w:rsidR="003F5E24" w:rsidRPr="000D49EC">
        <w:rPr>
          <w:rFonts w:ascii="Times New Roman" w:hAnsi="Times New Roman"/>
          <w:sz w:val="24"/>
          <w:szCs w:val="24"/>
        </w:rPr>
        <w:t>6</w:t>
      </w:r>
      <w:r w:rsidR="00D90642" w:rsidRPr="000D49EC">
        <w:rPr>
          <w:rFonts w:ascii="Times New Roman" w:hAnsi="Times New Roman"/>
          <w:sz w:val="24"/>
          <w:szCs w:val="24"/>
        </w:rPr>
        <w:t>. godinu za materijalne i financijske rashode škole te rashode za nabavu proizvedene dugotrajne imovine financirane iz Proračuna Grada Zadra (A 1012-01, A 1012-02 i kapitalni projekt</w:t>
      </w:r>
      <w:r w:rsidR="003955C5" w:rsidRPr="000D49EC">
        <w:rPr>
          <w:rFonts w:ascii="Times New Roman" w:hAnsi="Times New Roman"/>
          <w:sz w:val="24"/>
          <w:szCs w:val="24"/>
        </w:rPr>
        <w:t xml:space="preserve"> 1012-03</w:t>
      </w:r>
      <w:r w:rsidR="008911BC">
        <w:rPr>
          <w:rFonts w:ascii="Times New Roman" w:hAnsi="Times New Roman"/>
          <w:sz w:val="24"/>
          <w:szCs w:val="24"/>
        </w:rPr>
        <w:t>, 1012-04</w:t>
      </w:r>
      <w:r w:rsidR="003955C5" w:rsidRPr="000D49EC">
        <w:rPr>
          <w:rFonts w:ascii="Times New Roman" w:hAnsi="Times New Roman"/>
          <w:sz w:val="24"/>
          <w:szCs w:val="24"/>
        </w:rPr>
        <w:t xml:space="preserve">). </w:t>
      </w:r>
    </w:p>
    <w:p w14:paraId="10937A82" w14:textId="77777777" w:rsidR="00D90642" w:rsidRDefault="00D90642" w:rsidP="00D9064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Ishodišta i pokazatelji na kojima se zasnivaju izračuni i ocjene potrebnih sredstava za provođenje programa temeljeni su na procjenama utrošenih sredstava prethodnih godina, procjeni stvarnog stanja u školi, broju učenika, odjela i broju građevina.</w:t>
      </w:r>
    </w:p>
    <w:p w14:paraId="12E592F3" w14:textId="77777777" w:rsidR="000D49EC" w:rsidRDefault="000D49EC">
      <w:pPr>
        <w:spacing w:line="259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 w:type="page"/>
      </w:r>
    </w:p>
    <w:p w14:paraId="486109DF" w14:textId="64B51B4F" w:rsidR="00D90642" w:rsidRDefault="00D90642" w:rsidP="00D90642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 xml:space="preserve">Na temelju članka 143. Zakona o odgoju i obrazovanju u osnovnoj i srednjoj školi jedinica lokalne samouprave može utvrditi šire javne potrebe u djelatnosti osnovnog i srednjeg školstva. Ovim programom javnih potreba utvrđuju se šire javne potrebe kroz projekte: programi izvanškolskih i izvannastavnih aktivnosti, program produženog boravka, program financiranja drugih obrazovnih materijala (radne bilježnice), program osobni pomoćnici u nastavi i program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predškole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djeci na otocima.</w:t>
      </w:r>
    </w:p>
    <w:p w14:paraId="4DC49850" w14:textId="77777777" w:rsidR="00D915C1" w:rsidRDefault="00D90642" w:rsidP="00D90642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  <w:r w:rsidRPr="001529F2">
        <w:rPr>
          <w:rFonts w:ascii="Times New Roman" w:hAnsi="Times New Roman"/>
          <w:b/>
          <w:bCs/>
          <w:sz w:val="24"/>
          <w:szCs w:val="24"/>
        </w:rPr>
        <w:t>Program 1013 Izvan standardni programi u školama</w:t>
      </w:r>
      <w:r>
        <w:rPr>
          <w:rFonts w:ascii="Times New Roman" w:hAnsi="Times New Roman"/>
          <w:sz w:val="24"/>
          <w:szCs w:val="24"/>
        </w:rPr>
        <w:t xml:space="preserve"> provodi se kroz sljedeće aktivnosti:</w:t>
      </w:r>
    </w:p>
    <w:p w14:paraId="0A1408E9" w14:textId="41DABAC0" w:rsidR="00D90642" w:rsidRDefault="00D90642" w:rsidP="00D90642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16E97">
        <w:rPr>
          <w:rFonts w:ascii="Times New Roman" w:hAnsi="Times New Roman"/>
          <w:sz w:val="24"/>
          <w:szCs w:val="24"/>
        </w:rPr>
        <w:t>-</w:t>
      </w:r>
      <w:r w:rsidR="00D915C1">
        <w:rPr>
          <w:rFonts w:ascii="Times New Roman" w:hAnsi="Times New Roman"/>
          <w:sz w:val="24"/>
          <w:szCs w:val="24"/>
        </w:rPr>
        <w:t xml:space="preserve">Aktivnost 1013-04 Izvanškolske aktivnosti </w:t>
      </w:r>
    </w:p>
    <w:p w14:paraId="3DA68FF0" w14:textId="77777777" w:rsidR="00D90642" w:rsidRDefault="00D90642" w:rsidP="00D90642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Aktivnost 1013-06 Produženi boravak </w:t>
      </w:r>
    </w:p>
    <w:p w14:paraId="39ECB3FE" w14:textId="77777777" w:rsidR="00D90642" w:rsidRDefault="00D90642" w:rsidP="00D90642">
      <w:pPr>
        <w:spacing w:after="20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- Aktivnost 1013-07 Financiranje nabave drugih obrazovnih materijala </w:t>
      </w:r>
    </w:p>
    <w:p w14:paraId="48C1EDE4" w14:textId="77777777" w:rsidR="00D90642" w:rsidRDefault="00D90642" w:rsidP="00D90642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Aktivnost 1013-13 Prehrana učenika u osnovnim školama</w:t>
      </w:r>
    </w:p>
    <w:p w14:paraId="1F4B1097" w14:textId="77777777" w:rsidR="001529F2" w:rsidRDefault="00D90642" w:rsidP="001529F2">
      <w:pPr>
        <w:spacing w:line="25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- Aktivnost 1013-17 Program </w:t>
      </w:r>
      <w:proofErr w:type="spellStart"/>
      <w:r>
        <w:rPr>
          <w:rFonts w:ascii="Times New Roman" w:hAnsi="Times New Roman"/>
          <w:sz w:val="24"/>
          <w:szCs w:val="24"/>
        </w:rPr>
        <w:t>predškole</w:t>
      </w:r>
      <w:proofErr w:type="spellEnd"/>
      <w:r>
        <w:t xml:space="preserve"> </w:t>
      </w:r>
    </w:p>
    <w:p w14:paraId="14EC7C59" w14:textId="1DC843CE" w:rsidR="00D90642" w:rsidRPr="001529F2" w:rsidRDefault="001529F2" w:rsidP="001529F2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Aktivnost 1013-23 Škola puna mogućnosti 7 i 8</w:t>
      </w:r>
    </w:p>
    <w:p w14:paraId="4F6B2072" w14:textId="7761DAC7" w:rsidR="00D90642" w:rsidRPr="000D49EC" w:rsidRDefault="00D90642" w:rsidP="003955C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D49EC">
        <w:rPr>
          <w:rFonts w:ascii="Times New Roman" w:hAnsi="Times New Roman"/>
          <w:sz w:val="24"/>
          <w:szCs w:val="24"/>
        </w:rPr>
        <w:t>Planirana su i izvršena sredstva za plaće</w:t>
      </w:r>
      <w:r w:rsidR="003955C5" w:rsidRPr="000D49EC">
        <w:rPr>
          <w:rFonts w:ascii="Times New Roman" w:hAnsi="Times New Roman"/>
          <w:sz w:val="24"/>
          <w:szCs w:val="24"/>
        </w:rPr>
        <w:t>, materijalna prava i prijevoz četiri</w:t>
      </w:r>
      <w:r w:rsidRPr="000D49EC">
        <w:rPr>
          <w:rFonts w:ascii="Times New Roman" w:hAnsi="Times New Roman"/>
          <w:sz w:val="24"/>
          <w:szCs w:val="24"/>
        </w:rPr>
        <w:t xml:space="preserve"> </w:t>
      </w:r>
      <w:r w:rsidR="003955C5" w:rsidRPr="000D49EC">
        <w:rPr>
          <w:rFonts w:ascii="Times New Roman" w:hAnsi="Times New Roman"/>
          <w:sz w:val="24"/>
          <w:szCs w:val="24"/>
        </w:rPr>
        <w:t>učiteljice u produženom boravku</w:t>
      </w:r>
      <w:r w:rsidR="000D49EC" w:rsidRPr="000D49EC">
        <w:rPr>
          <w:rFonts w:ascii="Times New Roman" w:hAnsi="Times New Roman"/>
          <w:sz w:val="24"/>
          <w:szCs w:val="24"/>
        </w:rPr>
        <w:t>.</w:t>
      </w:r>
      <w:r w:rsidR="00447461">
        <w:rPr>
          <w:rFonts w:ascii="Times New Roman" w:hAnsi="Times New Roman"/>
          <w:sz w:val="24"/>
          <w:szCs w:val="24"/>
        </w:rPr>
        <w:t xml:space="preserve"> </w:t>
      </w:r>
      <w:r w:rsidRPr="000D49EC">
        <w:rPr>
          <w:rFonts w:ascii="Times New Roman" w:eastAsia="Times New Roman" w:hAnsi="Times New Roman"/>
          <w:sz w:val="24"/>
          <w:szCs w:val="24"/>
          <w:lang w:eastAsia="hr-HR"/>
        </w:rPr>
        <w:t>Školska shema jedan je od programa kojim se provodi dio javnozdravstvene politike Europske unije, a kojim se potiče promoviranje zdravog načina života, osobito djece i mladih osoba, obrazovana ustanova opskrbljuje se voćem i mlijekom</w:t>
      </w:r>
      <w:r w:rsidR="00404D39">
        <w:rPr>
          <w:rFonts w:ascii="Times New Roman" w:eastAsia="Times New Roman" w:hAnsi="Times New Roman"/>
          <w:sz w:val="24"/>
          <w:szCs w:val="24"/>
          <w:lang w:eastAsia="hr-HR"/>
        </w:rPr>
        <w:t>, do 30. lipnja izvršena iz izvora 11.</w:t>
      </w:r>
      <w:r w:rsidR="003955C5" w:rsidRPr="000D49EC">
        <w:rPr>
          <w:rFonts w:ascii="Times New Roman" w:eastAsia="Times New Roman" w:hAnsi="Times New Roman"/>
          <w:sz w:val="24"/>
          <w:szCs w:val="24"/>
          <w:lang w:eastAsia="hr-HR"/>
        </w:rPr>
        <w:t xml:space="preserve">  </w:t>
      </w:r>
      <w:r w:rsidR="001529F2">
        <w:rPr>
          <w:rFonts w:ascii="Times New Roman" w:eastAsia="Times New Roman" w:hAnsi="Times New Roman"/>
          <w:sz w:val="24"/>
          <w:szCs w:val="24"/>
          <w:lang w:eastAsia="hr-HR"/>
        </w:rPr>
        <w:t xml:space="preserve">Planirana su i sredstva za nabavu radnih bilježnica u školskoj godini 2026/2027., a izvršenje u kolovozu- rujnu 2026. godine. </w:t>
      </w:r>
      <w:r w:rsidR="003955C5" w:rsidRPr="000D49EC">
        <w:rPr>
          <w:rFonts w:ascii="Times New Roman" w:eastAsia="Times New Roman" w:hAnsi="Times New Roman"/>
          <w:sz w:val="24"/>
          <w:szCs w:val="24"/>
          <w:lang w:eastAsia="hr-HR"/>
        </w:rPr>
        <w:t>Planirani i izvršeni iznos za 2</w:t>
      </w:r>
      <w:r w:rsidR="000D49EC"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Pr="000D49EC">
        <w:rPr>
          <w:rFonts w:ascii="Times New Roman" w:eastAsia="Times New Roman" w:hAnsi="Times New Roman"/>
          <w:sz w:val="24"/>
          <w:szCs w:val="24"/>
          <w:lang w:eastAsia="hr-HR"/>
        </w:rPr>
        <w:t xml:space="preserve"> pomoćnika u nastavi odnosi se na plaće, prijevoz i materijalna prava</w:t>
      </w:r>
      <w:r w:rsidR="00404D39">
        <w:rPr>
          <w:rFonts w:ascii="Times New Roman" w:eastAsia="Times New Roman" w:hAnsi="Times New Roman"/>
          <w:sz w:val="24"/>
          <w:szCs w:val="24"/>
          <w:lang w:eastAsia="hr-HR"/>
        </w:rPr>
        <w:t>, izvršeni su iz izvora 11 do 30. lipnja 2026. nije bilo uplate od EU.</w:t>
      </w:r>
      <w:r w:rsidR="003955C5" w:rsidRPr="000D49EC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7D53A2" w:rsidRPr="000D49EC">
        <w:rPr>
          <w:rFonts w:ascii="Times New Roman" w:eastAsia="Times New Roman" w:hAnsi="Times New Roman"/>
          <w:sz w:val="24"/>
          <w:szCs w:val="24"/>
          <w:lang w:eastAsia="hr-HR"/>
        </w:rPr>
        <w:t xml:space="preserve">Planirani i izvršeni iznos za učitelja u </w:t>
      </w:r>
      <w:proofErr w:type="spellStart"/>
      <w:r w:rsidR="007D53A2" w:rsidRPr="000D49EC">
        <w:rPr>
          <w:rFonts w:ascii="Times New Roman" w:eastAsia="Times New Roman" w:hAnsi="Times New Roman"/>
          <w:sz w:val="24"/>
          <w:szCs w:val="24"/>
          <w:lang w:eastAsia="hr-HR"/>
        </w:rPr>
        <w:t>Predškoli</w:t>
      </w:r>
      <w:proofErr w:type="spellEnd"/>
      <w:r w:rsidR="007D53A2" w:rsidRPr="000D49EC">
        <w:rPr>
          <w:rFonts w:ascii="Times New Roman" w:eastAsia="Times New Roman" w:hAnsi="Times New Roman"/>
          <w:sz w:val="24"/>
          <w:szCs w:val="24"/>
          <w:lang w:eastAsia="hr-HR"/>
        </w:rPr>
        <w:t xml:space="preserve"> na otocima odnosi se na plaću i prijevoz</w:t>
      </w:r>
      <w:r w:rsidR="000D49EC" w:rsidRPr="000D49EC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="001529F2" w:rsidRPr="001529F2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1529F2" w:rsidRPr="000D49EC">
        <w:rPr>
          <w:rFonts w:ascii="Times New Roman" w:eastAsia="Times New Roman" w:hAnsi="Times New Roman"/>
          <w:sz w:val="24"/>
          <w:szCs w:val="24"/>
          <w:lang w:eastAsia="hr-HR"/>
        </w:rPr>
        <w:t>Radi sve većeg porasta učenika sa teškoćama koji ne mogu samostalno pohađati odgojno-obrazovni proces nužno je povećanje broja pomoćnika u nastavi.</w:t>
      </w:r>
    </w:p>
    <w:p w14:paraId="5BC8A581" w14:textId="77777777" w:rsidR="00D90642" w:rsidRPr="000D49EC" w:rsidRDefault="00D90642" w:rsidP="00D90642">
      <w:pPr>
        <w:spacing w:after="200" w:line="360" w:lineRule="auto"/>
        <w:jc w:val="both"/>
        <w:rPr>
          <w:rFonts w:ascii="Times New Roman" w:hAnsi="Times New Roman"/>
        </w:rPr>
      </w:pPr>
    </w:p>
    <w:p w14:paraId="3B823BE0" w14:textId="77777777" w:rsidR="00D90642" w:rsidRDefault="00D90642" w:rsidP="00D90642">
      <w:pPr>
        <w:tabs>
          <w:tab w:val="left" w:pos="694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Ravnatelj:</w:t>
      </w:r>
    </w:p>
    <w:p w14:paraId="0E3FDD70" w14:textId="77777777" w:rsidR="00D90642" w:rsidRDefault="00D90642" w:rsidP="00D90642">
      <w:pPr>
        <w:tabs>
          <w:tab w:val="left" w:pos="694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Davor Barić, </w:t>
      </w:r>
      <w:proofErr w:type="spellStart"/>
      <w:r>
        <w:rPr>
          <w:rFonts w:ascii="Times New Roman" w:hAnsi="Times New Roman"/>
          <w:sz w:val="24"/>
          <w:szCs w:val="24"/>
        </w:rPr>
        <w:t>dipl.ing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</w:rPr>
        <w:t xml:space="preserve">                               </w:t>
      </w:r>
    </w:p>
    <w:p w14:paraId="431EDC17" w14:textId="77777777" w:rsidR="00D90642" w:rsidRDefault="00D90642" w:rsidP="00D90642"/>
    <w:p w14:paraId="11EE465C" w14:textId="77777777" w:rsidR="0088184C" w:rsidRDefault="0088184C"/>
    <w:sectPr w:rsidR="00881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C1CD7"/>
    <w:multiLevelType w:val="hybridMultilevel"/>
    <w:tmpl w:val="941EB0DC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A10CA"/>
    <w:multiLevelType w:val="hybridMultilevel"/>
    <w:tmpl w:val="E11694B2"/>
    <w:lvl w:ilvl="0" w:tplc="6BB226C6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59593A"/>
    <w:multiLevelType w:val="hybridMultilevel"/>
    <w:tmpl w:val="ABE030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9744F86"/>
    <w:multiLevelType w:val="hybridMultilevel"/>
    <w:tmpl w:val="F72C00F0"/>
    <w:lvl w:ilvl="0" w:tplc="8CA40CDE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51860"/>
    <w:multiLevelType w:val="hybridMultilevel"/>
    <w:tmpl w:val="B23658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525645D"/>
    <w:multiLevelType w:val="hybridMultilevel"/>
    <w:tmpl w:val="8F94B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9F1"/>
    <w:rsid w:val="000D49EC"/>
    <w:rsid w:val="00111CCB"/>
    <w:rsid w:val="001249E1"/>
    <w:rsid w:val="001529F2"/>
    <w:rsid w:val="00174C02"/>
    <w:rsid w:val="00243198"/>
    <w:rsid w:val="002B6F00"/>
    <w:rsid w:val="00306932"/>
    <w:rsid w:val="003358BD"/>
    <w:rsid w:val="003955C5"/>
    <w:rsid w:val="003C2881"/>
    <w:rsid w:val="003F5E24"/>
    <w:rsid w:val="00404D39"/>
    <w:rsid w:val="00447461"/>
    <w:rsid w:val="00641745"/>
    <w:rsid w:val="006677E1"/>
    <w:rsid w:val="006C554D"/>
    <w:rsid w:val="007205DC"/>
    <w:rsid w:val="007D2C13"/>
    <w:rsid w:val="007D53A2"/>
    <w:rsid w:val="0088184C"/>
    <w:rsid w:val="008911BC"/>
    <w:rsid w:val="008F34E0"/>
    <w:rsid w:val="00967676"/>
    <w:rsid w:val="00A16E97"/>
    <w:rsid w:val="00A359F1"/>
    <w:rsid w:val="00B31AC6"/>
    <w:rsid w:val="00D164EE"/>
    <w:rsid w:val="00D90642"/>
    <w:rsid w:val="00D915C1"/>
    <w:rsid w:val="00E24354"/>
    <w:rsid w:val="00E53CD7"/>
    <w:rsid w:val="00F05B47"/>
    <w:rsid w:val="00F42C10"/>
    <w:rsid w:val="00FB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3795"/>
  <w15:chartTrackingRefBased/>
  <w15:docId w15:val="{C22448AC-3CCA-4B7A-9A32-1FA22A67C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642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9064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90642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0D49E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D49E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D49EC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49E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49E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zadarski-otoci-zd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5A862-F8DB-4E5E-9AA7-92A86A91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Zadarski otoci</dc:creator>
  <cp:keywords/>
  <dc:description/>
  <cp:lastModifiedBy>Admin</cp:lastModifiedBy>
  <cp:revision>24</cp:revision>
  <dcterms:created xsi:type="dcterms:W3CDTF">2026-03-16T13:06:00Z</dcterms:created>
  <dcterms:modified xsi:type="dcterms:W3CDTF">2026-07-30T11:34:00Z</dcterms:modified>
</cp:coreProperties>
</file>